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FC7" w:rsidRPr="00C13FC7" w:rsidRDefault="00C13FC7" w:rsidP="00C13FC7">
      <w:pPr>
        <w:spacing w:after="20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C13FC7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Итоговое сочинение (изложение)</w:t>
      </w:r>
    </w:p>
    <w:p w:rsidR="00C13FC7" w:rsidRPr="00C13FC7" w:rsidRDefault="00C13FC7" w:rsidP="00C13FC7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C13FC7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Расписание проведения итогового сочинения (изложения)</w:t>
      </w:r>
    </w:p>
    <w:tbl>
      <w:tblPr>
        <w:tblW w:w="15024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2"/>
        <w:gridCol w:w="8682"/>
      </w:tblGrid>
      <w:tr w:rsidR="00C13FC7" w:rsidRPr="00C13FC7" w:rsidTr="00C13FC7">
        <w:tc>
          <w:tcPr>
            <w:tcW w:w="6342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 2025 года</w:t>
            </w:r>
          </w:p>
        </w:tc>
      </w:tr>
      <w:tr w:rsidR="00C13FC7" w:rsidRPr="00C13FC7" w:rsidTr="00C13FC7">
        <w:tc>
          <w:tcPr>
            <w:tcW w:w="6342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Дополнительные сроки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февраля и 8 апреля 2026 года</w:t>
            </w:r>
          </w:p>
        </w:tc>
      </w:tr>
    </w:tbl>
    <w:p w:rsidR="00C13FC7" w:rsidRPr="00C13FC7" w:rsidRDefault="00C13FC7" w:rsidP="00C13FC7">
      <w:pPr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i/>
          <w:iCs/>
          <w:color w:val="1A1A1A"/>
          <w:sz w:val="25"/>
          <w:lang w:eastAsia="ru-RU"/>
        </w:rPr>
        <w:t>Итоговое сочинение (изложение) проводится в первую среду декабря последнего года обучения.</w:t>
      </w:r>
    </w:p>
    <w:p w:rsidR="00C13FC7" w:rsidRPr="00C13FC7" w:rsidRDefault="00C13FC7" w:rsidP="00C13FC7">
      <w:pPr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i/>
          <w:iCs/>
          <w:color w:val="1A1A1A"/>
          <w:sz w:val="25"/>
          <w:lang w:eastAsia="ru-RU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C13FC7" w:rsidRPr="00C13FC7" w:rsidRDefault="00C13FC7" w:rsidP="00C13FC7">
      <w:pPr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i/>
          <w:iCs/>
          <w:color w:val="1A1A1A"/>
          <w:sz w:val="25"/>
          <w:lang w:eastAsia="ru-RU"/>
        </w:rPr>
        <w:t>1) участники итогового сочинения (изложения) (за исключением лиц, указанных в пункте 24 Порядка), получившие по итоговому сочинению (изложению) неудовлетворительный результат («незачет»);</w:t>
      </w:r>
    </w:p>
    <w:p w:rsidR="00C13FC7" w:rsidRPr="00C13FC7" w:rsidRDefault="00C13FC7" w:rsidP="00C13FC7">
      <w:pPr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i/>
          <w:iCs/>
          <w:color w:val="1A1A1A"/>
          <w:sz w:val="25"/>
          <w:lang w:eastAsia="ru-RU"/>
        </w:rPr>
        <w:t>2) участники итогового сочинения (изложения) (за исключением лиц, указанных в пункте 24 Порядка), удаленные с итогового сочинения (изложения) за нарушение требований, установленных подпунктом 1 пункта 28 Порядка;</w:t>
      </w:r>
    </w:p>
    <w:p w:rsidR="00C13FC7" w:rsidRPr="00C13FC7" w:rsidRDefault="00C13FC7" w:rsidP="00C13FC7">
      <w:pPr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i/>
          <w:iCs/>
          <w:color w:val="1A1A1A"/>
          <w:sz w:val="25"/>
          <w:lang w:eastAsia="ru-RU"/>
        </w:rPr>
        <w:t>3)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C13FC7" w:rsidRPr="00C13FC7" w:rsidRDefault="00C13FC7" w:rsidP="00C13FC7">
      <w:pPr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i/>
          <w:iCs/>
          <w:color w:val="1A1A1A"/>
          <w:sz w:val="25"/>
          <w:lang w:eastAsia="ru-RU"/>
        </w:rPr>
        <w:t>4)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Style w:val="a3"/>
          <w:rFonts w:ascii="Calibri" w:hAnsi="Calibri" w:cs="Calibri"/>
          <w:color w:val="1A1A1A"/>
          <w:spacing w:val="8"/>
          <w:sz w:val="25"/>
          <w:szCs w:val="25"/>
        </w:rPr>
        <w:t>ИТОГОВОЕ СОЧИНЕНИЕ (ИЗЛОЖЕНИЕ) КАК УСЛОВИЕ ДОПУСКА К ГИА-11</w:t>
      </w:r>
      <w:r>
        <w:rPr>
          <w:rFonts w:ascii="Calibri" w:hAnsi="Calibri" w:cs="Calibri"/>
          <w:color w:val="1A1A1A"/>
          <w:sz w:val="25"/>
          <w:szCs w:val="25"/>
        </w:rPr>
        <w:t xml:space="preserve"> проводится </w:t>
      </w:r>
      <w:proofErr w:type="gramStart"/>
      <w:r>
        <w:rPr>
          <w:rFonts w:ascii="Calibri" w:hAnsi="Calibri" w:cs="Calibri"/>
          <w:color w:val="1A1A1A"/>
          <w:sz w:val="25"/>
          <w:szCs w:val="25"/>
        </w:rPr>
        <w:t>для</w:t>
      </w:r>
      <w:proofErr w:type="gramEnd"/>
      <w:r>
        <w:rPr>
          <w:rFonts w:ascii="Calibri" w:hAnsi="Calibri" w:cs="Calibri"/>
          <w:color w:val="1A1A1A"/>
          <w:sz w:val="25"/>
          <w:szCs w:val="25"/>
        </w:rPr>
        <w:t>: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обучающихся XI (XII) классов;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proofErr w:type="gramStart"/>
      <w:r>
        <w:rPr>
          <w:rFonts w:ascii="Calibri" w:hAnsi="Calibri" w:cs="Calibri"/>
          <w:color w:val="1A1A1A"/>
          <w:sz w:val="25"/>
          <w:szCs w:val="25"/>
        </w:rPr>
        <w:t xml:space="preserve">иностранных граждан, лиц без гражданства, в том числе соотечественников за рубежом, беженцев и вынужденных переселенцев, освоивших образовательные </w:t>
      </w:r>
      <w:r>
        <w:rPr>
          <w:rFonts w:ascii="Calibri" w:hAnsi="Calibri" w:cs="Calibri"/>
          <w:color w:val="1A1A1A"/>
          <w:sz w:val="25"/>
          <w:szCs w:val="25"/>
        </w:rPr>
        <w:lastRenderedPageBreak/>
        <w:t xml:space="preserve">программы среднего общего образования в очной, </w:t>
      </w:r>
      <w:proofErr w:type="spellStart"/>
      <w:r>
        <w:rPr>
          <w:rFonts w:ascii="Calibri" w:hAnsi="Calibri" w:cs="Calibri"/>
          <w:color w:val="1A1A1A"/>
          <w:sz w:val="25"/>
          <w:szCs w:val="25"/>
        </w:rPr>
        <w:t>очно-заочной</w:t>
      </w:r>
      <w:proofErr w:type="spellEnd"/>
      <w:r>
        <w:rPr>
          <w:rFonts w:ascii="Calibri" w:hAnsi="Calibri" w:cs="Calibri"/>
          <w:color w:val="1A1A1A"/>
          <w:sz w:val="25"/>
          <w:szCs w:val="25"/>
        </w:rPr>
        <w:t xml:space="preserve">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самообразования;</w:t>
      </w:r>
      <w:proofErr w:type="gramEnd"/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proofErr w:type="gramStart"/>
      <w:r>
        <w:rPr>
          <w:rFonts w:ascii="Calibri" w:hAnsi="Calibri" w:cs="Calibri"/>
          <w:color w:val="1A1A1A"/>
          <w:sz w:val="25"/>
          <w:szCs w:val="25"/>
        </w:rPr>
        <w:t>лиц, обучавшихся по не имеющей государственной аккредитации образовательной программе среднего общего образования, а также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 экстерном в организации, осуществляющей образовательную деятельность по имеющей государственную аккредитацию образовательной</w:t>
      </w:r>
      <w:proofErr w:type="gramEnd"/>
      <w:r>
        <w:rPr>
          <w:rFonts w:ascii="Calibri" w:hAnsi="Calibri" w:cs="Calibri"/>
          <w:color w:val="1A1A1A"/>
          <w:sz w:val="25"/>
          <w:szCs w:val="25"/>
        </w:rPr>
        <w:t xml:space="preserve"> программе среднего общего образования с последующим получением аттестата о среднем общем образовании);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proofErr w:type="gramStart"/>
      <w:r>
        <w:rPr>
          <w:rFonts w:ascii="Calibri" w:hAnsi="Calibri" w:cs="Calibri"/>
          <w:color w:val="1A1A1A"/>
          <w:sz w:val="25"/>
          <w:szCs w:val="25"/>
        </w:rPr>
        <w:t>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обучающихся с ограниченными возможностями здоровья, детей-инвалидов и инвалидов по образовательным программам среднего общего образования.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Style w:val="a3"/>
          <w:rFonts w:ascii="Calibri" w:hAnsi="Calibri" w:cs="Calibri"/>
          <w:color w:val="1A1A1A"/>
          <w:spacing w:val="8"/>
          <w:sz w:val="25"/>
          <w:szCs w:val="25"/>
        </w:rPr>
        <w:t>ИТОГОВОЕ СОЧИНЕНИЕ В ЦЕЛЯХ ИСПОЛЬЗОВАНИЯ ЕГО РЕЗУЛЬТАТОВ ПРИ ПРИЕМЕ В ОБРАЗОВАТЕЛЬНЫЕ ОРГАНИЗАЦИИ ВЫСШЕГО ОБРАЗОВАНИЯ ПО ЖЕЛАНИЮ </w:t>
      </w:r>
      <w:r>
        <w:rPr>
          <w:rFonts w:ascii="Calibri" w:hAnsi="Calibri" w:cs="Calibri"/>
          <w:color w:val="1A1A1A"/>
          <w:sz w:val="25"/>
          <w:szCs w:val="25"/>
        </w:rPr>
        <w:t xml:space="preserve">также может проводиться </w:t>
      </w:r>
      <w:proofErr w:type="gramStart"/>
      <w:r>
        <w:rPr>
          <w:rFonts w:ascii="Calibri" w:hAnsi="Calibri" w:cs="Calibri"/>
          <w:color w:val="1A1A1A"/>
          <w:sz w:val="25"/>
          <w:szCs w:val="25"/>
        </w:rPr>
        <w:t>для</w:t>
      </w:r>
      <w:proofErr w:type="gramEnd"/>
      <w:r>
        <w:rPr>
          <w:rFonts w:ascii="Calibri" w:hAnsi="Calibri" w:cs="Calibri"/>
          <w:color w:val="1A1A1A"/>
          <w:sz w:val="25"/>
          <w:szCs w:val="25"/>
        </w:rPr>
        <w:t>: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— для лиц, получивших документ об образовании, подтверждающий получение среднего (полного) общего образования, до 1 сентября 2013 года);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граждан, имеющих среднее общее образование, полученное в иностранных образовательных организациях;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лиц, обучающихся по образовательным программам среднего профессионального образования;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lastRenderedPageBreak/>
        <w:t>лиц, получающих среднее общее образование в иностранных образовательных организациях;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лиц, допущенных к ГИА-11 в предыдущие годы, но не прошедших ГИА-11 или получивших на ГИА-11 неудовлетворительные результаты более чем по одному обязательному учебному предмету, либо получивших повторно неудовлетворительный результат по одному из этих предметов на ГИА-11 в дополнительные сроки.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Style w:val="a3"/>
          <w:rFonts w:ascii="Calibri" w:hAnsi="Calibri" w:cs="Calibri"/>
          <w:color w:val="1A1A1A"/>
          <w:spacing w:val="8"/>
          <w:sz w:val="25"/>
          <w:szCs w:val="25"/>
        </w:rPr>
        <w:t>ИЗЛОЖЕНИЕ ВПРАВЕ ПИСАТЬ СЛЕДУЮЩИЕ КАТЕГОРИИ ЛИЦ: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обучающиеся XI (XII) классов с ограниченными возможностями здоровья;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proofErr w:type="gramStart"/>
      <w:r>
        <w:rPr>
          <w:rFonts w:ascii="Calibri" w:hAnsi="Calibri" w:cs="Calibri"/>
          <w:color w:val="1A1A1A"/>
          <w:sz w:val="25"/>
          <w:szCs w:val="25"/>
        </w:rPr>
        <w:t>лица, обучающиеся по не имеющей государственной аккредитации образовательной программе среднего общего образования, а также обучающиеся, получающие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ГИА-11 экстерном в организации, осуществляющей образовательную деятельность по имеющей государственную аккредитацию образовательной</w:t>
      </w:r>
      <w:proofErr w:type="gramEnd"/>
      <w:r>
        <w:rPr>
          <w:rFonts w:ascii="Calibri" w:hAnsi="Calibri" w:cs="Calibri"/>
          <w:color w:val="1A1A1A"/>
          <w:sz w:val="25"/>
          <w:szCs w:val="25"/>
        </w:rPr>
        <w:t xml:space="preserve"> программе среднего общего образования с последующим получением аттестата о среднем общем образовании) с ограниченными возможностями здоровья;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дети-инвалиды и инвалиды;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proofErr w:type="gramStart"/>
      <w:r>
        <w:rPr>
          <w:rFonts w:ascii="Calibri" w:hAnsi="Calibri" w:cs="Calibri"/>
          <w:color w:val="1A1A1A"/>
          <w:sz w:val="25"/>
          <w:szCs w:val="25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Style w:val="a3"/>
          <w:rFonts w:ascii="Calibri" w:hAnsi="Calibri" w:cs="Calibri"/>
          <w:color w:val="1A1A1A"/>
          <w:spacing w:val="8"/>
          <w:sz w:val="25"/>
          <w:szCs w:val="25"/>
        </w:rPr>
        <w:t>ПОВТОРНО ДОПУСКАЮТСЯ К НАПИСАНИЮ ИТОГОВОГО СОЧИНЕНИЯ (ИЗЛОЖЕНИЯ) в дополнительные сроки в текущем учебном году: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lastRenderedPageBreak/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получившие по итоговому сочинению (изложению) неудовлетворительный результат («незачет»);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proofErr w:type="gramStart"/>
      <w:r>
        <w:rPr>
          <w:rFonts w:ascii="Calibri" w:hAnsi="Calibri" w:cs="Calibri"/>
          <w:color w:val="1A1A1A"/>
          <w:sz w:val="25"/>
          <w:szCs w:val="25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удаленные с итогового сочинения (изложения) за нарушение требований, установленных пунктом 27 настоящего Порядка;</w:t>
      </w:r>
      <w:proofErr w:type="gramEnd"/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Обучающиеся, получившие неудовлетворительный результат («незачет») за итоговое сочинение (изложение),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расписанием проведения итогового сочинения (изложения).</w:t>
      </w:r>
    </w:p>
    <w:p w:rsidR="00C13FC7" w:rsidRDefault="00C13FC7" w:rsidP="00C13FC7">
      <w:pPr>
        <w:pStyle w:val="2"/>
        <w:shd w:val="clear" w:color="auto" w:fill="FFFFFF"/>
        <w:spacing w:before="0" w:beforeAutospacing="0" w:after="292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Style w:val="a3"/>
          <w:rFonts w:ascii="Calibri" w:hAnsi="Calibri" w:cs="Calibri"/>
          <w:b/>
          <w:bCs/>
          <w:color w:val="2B2B2B"/>
          <w:spacing w:val="8"/>
        </w:rPr>
        <w:t>ПОРЯДОК ПОДАЧИ ЗАЯВЛЕНИЯ НА УЧАСТИЕ В ИТОГОВОМ СОЧИНЕНИИ (ИЗЛОЖЕНИИ)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 xml:space="preserve">Для участия в итоговом сочинении (изложении) необходимо подать заявление не </w:t>
      </w:r>
      <w:proofErr w:type="gramStart"/>
      <w:r>
        <w:rPr>
          <w:rFonts w:ascii="Calibri" w:hAnsi="Calibri" w:cs="Calibri"/>
          <w:color w:val="1A1A1A"/>
          <w:sz w:val="25"/>
          <w:szCs w:val="25"/>
        </w:rPr>
        <w:t>позднее</w:t>
      </w:r>
      <w:proofErr w:type="gramEnd"/>
      <w:r>
        <w:rPr>
          <w:rFonts w:ascii="Calibri" w:hAnsi="Calibri" w:cs="Calibri"/>
          <w:color w:val="1A1A1A"/>
          <w:sz w:val="25"/>
          <w:szCs w:val="25"/>
        </w:rPr>
        <w:t xml:space="preserve"> чем за две недели до начала проведения итогового сочинения (изложения):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proofErr w:type="gramStart"/>
      <w:r>
        <w:rPr>
          <w:rFonts w:ascii="Calibri" w:hAnsi="Calibri" w:cs="Calibri"/>
          <w:color w:val="1A1A1A"/>
          <w:sz w:val="25"/>
          <w:szCs w:val="25"/>
        </w:rPr>
        <w:t>обучающимся</w:t>
      </w:r>
      <w:proofErr w:type="gramEnd"/>
      <w:r>
        <w:rPr>
          <w:rFonts w:ascii="Calibri" w:hAnsi="Calibri" w:cs="Calibri"/>
          <w:color w:val="1A1A1A"/>
          <w:sz w:val="25"/>
          <w:szCs w:val="25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 xml:space="preserve"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</w:t>
      </w:r>
      <w:r>
        <w:rPr>
          <w:rFonts w:ascii="Calibri" w:hAnsi="Calibri" w:cs="Calibri"/>
          <w:color w:val="1A1A1A"/>
          <w:sz w:val="25"/>
          <w:szCs w:val="25"/>
        </w:rPr>
        <w:lastRenderedPageBreak/>
        <w:t>получением аттестата о среднем общем образовании – в образовательные организации по выбору указанных лиц;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Участники итогового сочинения (изложения)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ПМПК.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Участники итогового сочинения (изложения) – дети-инвалиды и инвалиды — оригинал или надлежащим образом заверенную копию справки, подтверждающей инвалидность.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 xml:space="preserve">Лица, участвующие в сочинении по желанию, самостоятельно выбирают дату участия в итоговом сочинении из числа </w:t>
      </w:r>
      <w:proofErr w:type="gramStart"/>
      <w:r>
        <w:rPr>
          <w:rFonts w:ascii="Calibri" w:hAnsi="Calibri" w:cs="Calibri"/>
          <w:color w:val="1A1A1A"/>
          <w:sz w:val="25"/>
          <w:szCs w:val="25"/>
        </w:rPr>
        <w:t>установленных</w:t>
      </w:r>
      <w:proofErr w:type="gramEnd"/>
      <w:r>
        <w:rPr>
          <w:rFonts w:ascii="Calibri" w:hAnsi="Calibri" w:cs="Calibri"/>
          <w:color w:val="1A1A1A"/>
          <w:sz w:val="25"/>
          <w:szCs w:val="25"/>
        </w:rPr>
        <w:t xml:space="preserve">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C13FC7" w:rsidRPr="00C13FC7" w:rsidRDefault="00C13FC7" w:rsidP="00C13FC7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C13FC7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ПРОДОЛЖИТЕЛЬНОСТЬ ПРОВЕДЕНИЯ  ИТОГОВОГО СОЧИНЕНИЯ (ИЗЛОЖЕНИЯ)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Продолжительность написания итогового сочинения (изложения) составляет3 часа 55 минут (235 минут)</w:t>
      </w:r>
      <w:proofErr w:type="gramStart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.В</w:t>
      </w:r>
      <w:proofErr w:type="gramEnd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др.), а также на перенос ассистентом в стандартные бланки записи итогового сочинения (изложения), выполненного слепыми и слабовидящими участниками итогового сочинения (изложения) в специально предусмотренных тетрадях, выполненного в бланках итогового сочинения (изложения) увеличенного размера, итогового сочинения (изложения), выполненного на компьютере, устных итоговых сочинений (изложений) из аудиозаписей.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lastRenderedPageBreak/>
        <w:t>Для участников итогового сочинения (изложения) с ОВЗ, в том числе лиц, обучающихся по состоянию здоровья на дому, в медицинских организациях, участников итогового сочинения (изложения) – детей-инвалидов и инвалидов продолжительность написания итогового сочинения (изложения) увеличивается на 1,5 часа.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Итоговое сочинение (изложение) проводится в образовательных организациях, в которых обучающиеся осваивают образовательные программы среднего общего образования, и (или) местах проведения итогового сочинения (изложения), определенных ОИВ.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Итоговое сочинение (изложение) начинается в 10.00 по местному времени.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записи), находятся:</w:t>
      </w:r>
    </w:p>
    <w:p w:rsidR="00C13FC7" w:rsidRPr="00C13FC7" w:rsidRDefault="00C13FC7" w:rsidP="00C13F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5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ручка (</w:t>
      </w:r>
      <w:proofErr w:type="spellStart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гелевая</w:t>
      </w:r>
      <w:proofErr w:type="spellEnd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 или капиллярная с чернилами черного цвета); документ, удостоверяющий личность;</w:t>
      </w:r>
    </w:p>
    <w:p w:rsidR="00C13FC7" w:rsidRPr="00C13FC7" w:rsidRDefault="00C13FC7" w:rsidP="00C13F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5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для участников итогового сочинения – орфографический словарь, выданный по месту проведения итогового сочинения; для участников итогового изложения – орфографический и толковый словари, выданные по месту проведения итогового изложения;</w:t>
      </w:r>
    </w:p>
    <w:p w:rsidR="00C13FC7" w:rsidRPr="00C13FC7" w:rsidRDefault="00C13FC7" w:rsidP="00C13F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5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лекарства (при необходимости);</w:t>
      </w:r>
    </w:p>
    <w:p w:rsidR="00C13FC7" w:rsidRPr="00C13FC7" w:rsidRDefault="00C13FC7" w:rsidP="00C13F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5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продукты питания для дополнительного приема пищи (перекус), </w:t>
      </w:r>
      <w:proofErr w:type="spellStart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бутилированная</w:t>
      </w:r>
      <w:proofErr w:type="spellEnd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C13FC7" w:rsidRPr="00C13FC7" w:rsidRDefault="00C13FC7" w:rsidP="00C13F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5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инструкция для участников итогового сочинения (изложения);</w:t>
      </w:r>
    </w:p>
    <w:p w:rsidR="00C13FC7" w:rsidRPr="00C13FC7" w:rsidRDefault="00C13FC7" w:rsidP="00C13F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5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черновики;</w:t>
      </w:r>
    </w:p>
    <w:p w:rsidR="00C13FC7" w:rsidRPr="00C13FC7" w:rsidRDefault="00C13FC7" w:rsidP="00C13F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5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для участников итогового сочинения (изложения) с ОВЗ,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proofErr w:type="gramStart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 и видеоаппаратуру, справочные материалы, письменные заметки и иные средства </w:t>
      </w: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lastRenderedPageBreak/>
        <w:t>хранения и передачи информации, собственные орфографические и (или) толковые словари,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proofErr w:type="gramEnd"/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(изложения), в соответствии с критериями оценивания итогового сочинения (изложения), разработанными </w:t>
      </w:r>
      <w:proofErr w:type="spellStart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Рособрнадзором</w:t>
      </w:r>
      <w:proofErr w:type="spellEnd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. Результатом проверки итогового сочинения (изложения) является «зачет» или «незачет».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Проверка итогового сочинения (изложения) и обработка материалов итогового сочинения (изложения) должны завершиться в следующие сроки: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1) итоговое сочинение (изложение), проведенное в основную дату проведения итогового сочинения (изложения) и в первую среду февраля, — не позднее чем через двенадцать календарных дней с соответствующей даты проведения итогового сочинения (изложения);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2) итоговое сочинение (изложение), проведенное во вторую среду апреля, а также в дополнительную дату, определенную </w:t>
      </w:r>
      <w:proofErr w:type="spellStart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Рособрнадзором</w:t>
      </w:r>
      <w:proofErr w:type="spellEnd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, — не позднее чем через восемь календарных дней </w:t>
      </w:r>
      <w:proofErr w:type="gramStart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с даты проведения</w:t>
      </w:r>
      <w:proofErr w:type="gramEnd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 итогового сочинения (изложения).</w:t>
      </w:r>
    </w:p>
    <w:p w:rsidR="00C13FC7" w:rsidRPr="00C13FC7" w:rsidRDefault="00C13FC7" w:rsidP="00C13FC7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C13FC7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ПОРЯДОК ПРОВЕРКИ И ОЦЕНИВАНИЯ ИТОГОВОГО СОЧИНЕНИЯ (ИЗЛОЖЕНИЯ)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Каждое итоговое сочинение (изложение) участников итогового сочинения (изложения) проверяется одним экспертом один раз.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К проверке по критериям оценивания, разработанным </w:t>
      </w:r>
      <w:proofErr w:type="spellStart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Рособрнадзором</w:t>
      </w:r>
      <w:proofErr w:type="spellEnd"/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, допускаются итоговые сочинения (изложения), соответствующие установленным требованиям.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b/>
          <w:bCs/>
          <w:color w:val="1A1A1A"/>
          <w:spacing w:val="8"/>
          <w:sz w:val="25"/>
          <w:lang w:eastAsia="ru-RU"/>
        </w:rPr>
        <w:t>ТРЕБОВАНИЯ К СОЧИНЕНИЮ: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b/>
          <w:bCs/>
          <w:color w:val="1A1A1A"/>
          <w:spacing w:val="8"/>
          <w:sz w:val="25"/>
          <w:lang w:eastAsia="ru-RU"/>
        </w:rPr>
        <w:t>Требование № 1. «Объем итогового сочинения»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lastRenderedPageBreak/>
        <w:t>Рекомендуемое количество слов – от 350.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Максимальное количество слов в итоговом сочинении не устанавливается. Если в итоговом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b/>
          <w:bCs/>
          <w:color w:val="1A1A1A"/>
          <w:spacing w:val="8"/>
          <w:sz w:val="25"/>
          <w:lang w:eastAsia="ru-RU"/>
        </w:rPr>
        <w:t>Требование № 2. «Самостоятельность написания итогового сочинения»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Итоговое сочинение выполняется самостоятельно.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 итогового сочинения.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Если итоговое сочинение признано несамостоятельным, то выставляется «незачет» за невыполнение требования № 2 и «незачет» за работу в целом (такое итоговое сочинение не проверяется по критериям оценивания).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b/>
          <w:bCs/>
          <w:color w:val="1A1A1A"/>
          <w:spacing w:val="8"/>
          <w:sz w:val="25"/>
          <w:lang w:eastAsia="ru-RU"/>
        </w:rPr>
        <w:t>ТРЕБОВАНИЯ К ИЗЛОЖЕНИЮ: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b/>
          <w:bCs/>
          <w:color w:val="1A1A1A"/>
          <w:spacing w:val="8"/>
          <w:sz w:val="25"/>
          <w:lang w:eastAsia="ru-RU"/>
        </w:rPr>
        <w:t>Требование № 1. «Объем итогового изложения»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Рекомендуемое количество слов – от 200.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lastRenderedPageBreak/>
        <w:t>Максимальное количество слов в итоговом изложении не устанавливается: участник итогового изложения должен исходить из содержания исходного текста. Если в итоговом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b/>
          <w:bCs/>
          <w:color w:val="1A1A1A"/>
          <w:spacing w:val="8"/>
          <w:sz w:val="25"/>
          <w:lang w:eastAsia="ru-RU"/>
        </w:rPr>
        <w:t>Требование № 2. «Самостоятельность написания итогового изложения»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Итоговое изложение выполняется самостоятельно.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Не допускается списывание изложения из какого-либо источника (работа другого участника, исходный текст и др.).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Если итоговое изложение признано несамостоятельным, то выставляется «незачет» за невыполнение требования № 2 и «незачет» за работу в целом (такое изложение не проверяется по критериям оценивания).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Итоговое сочинение (изложение), соответствующее установленным требованиям, оценивается по критериям.</w:t>
      </w:r>
    </w:p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Критерии оценивания итогового сочинения и изложения образовательными организациями, реализующими образовательные программы среднего общего образования, сближены, что видно из приведенной ниже сопоставительной таблицы:</w:t>
      </w:r>
    </w:p>
    <w:tbl>
      <w:tblPr>
        <w:tblW w:w="9886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92"/>
        <w:gridCol w:w="4394"/>
      </w:tblGrid>
      <w:tr w:rsidR="00C13FC7" w:rsidRPr="00C13FC7" w:rsidTr="00C13FC7">
        <w:tc>
          <w:tcPr>
            <w:tcW w:w="5492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lastRenderedPageBreak/>
              <w:t>Сочинение</w:t>
            </w:r>
          </w:p>
        </w:tc>
        <w:tc>
          <w:tcPr>
            <w:tcW w:w="4394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Изложение</w:t>
            </w:r>
          </w:p>
        </w:tc>
      </w:tr>
      <w:tr w:rsidR="00C13FC7" w:rsidRPr="00C13FC7" w:rsidTr="00C13FC7">
        <w:tc>
          <w:tcPr>
            <w:tcW w:w="5492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Соответствие теме</w:t>
            </w:r>
          </w:p>
        </w:tc>
        <w:tc>
          <w:tcPr>
            <w:tcW w:w="4394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Содержание изложения</w:t>
            </w:r>
          </w:p>
        </w:tc>
      </w:tr>
      <w:tr w:rsidR="00C13FC7" w:rsidRPr="00C13FC7" w:rsidTr="00C13FC7">
        <w:tc>
          <w:tcPr>
            <w:tcW w:w="5492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Аргументация. Привлечение литературного материала</w:t>
            </w:r>
          </w:p>
        </w:tc>
        <w:tc>
          <w:tcPr>
            <w:tcW w:w="4394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Логичность изложения</w:t>
            </w:r>
          </w:p>
        </w:tc>
      </w:tr>
      <w:tr w:rsidR="00C13FC7" w:rsidRPr="00C13FC7" w:rsidTr="00C13FC7">
        <w:tc>
          <w:tcPr>
            <w:tcW w:w="5492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Композиция и логика рассуждения</w:t>
            </w:r>
          </w:p>
        </w:tc>
        <w:tc>
          <w:tcPr>
            <w:tcW w:w="4394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элементов стиля исходного текста</w:t>
            </w:r>
          </w:p>
        </w:tc>
      </w:tr>
      <w:tr w:rsidR="00C13FC7" w:rsidRPr="00C13FC7" w:rsidTr="00C13FC7">
        <w:tc>
          <w:tcPr>
            <w:tcW w:w="5492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Качество письменной речи</w:t>
            </w:r>
          </w:p>
        </w:tc>
        <w:tc>
          <w:tcPr>
            <w:tcW w:w="4394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FC7" w:rsidRPr="00C13FC7" w:rsidTr="00C13FC7">
        <w:tc>
          <w:tcPr>
            <w:tcW w:w="5492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Грамотность</w:t>
            </w:r>
          </w:p>
        </w:tc>
        <w:tc>
          <w:tcPr>
            <w:tcW w:w="4394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13FC7" w:rsidRPr="00C13FC7" w:rsidRDefault="00C13FC7" w:rsidP="00C13FC7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3FC7" w:rsidRPr="00C13FC7" w:rsidRDefault="00C13FC7" w:rsidP="00C13FC7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5"/>
          <w:szCs w:val="25"/>
          <w:lang w:eastAsia="ru-RU"/>
        </w:rPr>
      </w:pPr>
      <w:r w:rsidRPr="00C13FC7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Для получения оценки «зачет» необходимо иметь положительный результат по трем критериям (по критериям № 1 и № 2 – в обязательном порядке), а также «зачет» по одному из других критериев.</w:t>
      </w:r>
    </w:p>
    <w:p w:rsidR="00C13FC7" w:rsidRDefault="00C13FC7" w:rsidP="00C13FC7">
      <w:pPr>
        <w:pStyle w:val="2"/>
        <w:shd w:val="clear" w:color="auto" w:fill="FFFFFF"/>
        <w:spacing w:before="0" w:beforeAutospacing="0" w:after="292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Style w:val="a3"/>
          <w:rFonts w:ascii="Calibri" w:hAnsi="Calibri" w:cs="Calibri"/>
          <w:b/>
          <w:bCs/>
          <w:color w:val="2B2B2B"/>
          <w:spacing w:val="8"/>
        </w:rPr>
        <w:t>ОЗНАКОМЛЕНИЕ С РЕЗУЛЬТАТАМИ ИТОГОВОГО СОЧИНЕНИЯ (ИЗЛОЖЕНИЯ) И СРОК ДЕЙСТВИЯ ИТОГОВОГО СОЧИНЕНИЯ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С результатами итогового сочинения (изложения) участники итогового сочинения (изложения) могут ознакомиться в образовательных организациях или в местах регистрации для участия в итоговом сочинении (изложении).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По решению ОИВ ознакомление участников с результатами итогового сочинения (изложения) может быть организовано в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C13FC7" w:rsidRDefault="00C13FC7" w:rsidP="00C13FC7">
      <w:pPr>
        <w:pStyle w:val="a4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5"/>
          <w:szCs w:val="25"/>
        </w:rPr>
      </w:pPr>
      <w:r>
        <w:rPr>
          <w:rFonts w:ascii="Calibri" w:hAnsi="Calibri" w:cs="Calibri"/>
          <w:color w:val="1A1A1A"/>
          <w:sz w:val="25"/>
          <w:szCs w:val="25"/>
        </w:rPr>
        <w:t>Итоговое сочинение (изложение) как допуск к ГИА – бессрочно.</w:t>
      </w:r>
    </w:p>
    <w:p w:rsidR="005D17D3" w:rsidRDefault="005D17D3"/>
    <w:sectPr w:rsidR="005D17D3" w:rsidSect="005D1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46295"/>
    <w:multiLevelType w:val="multilevel"/>
    <w:tmpl w:val="0136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3FC7"/>
    <w:rsid w:val="005D17D3"/>
    <w:rsid w:val="00C1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7D3"/>
  </w:style>
  <w:style w:type="paragraph" w:styleId="1">
    <w:name w:val="heading 1"/>
    <w:basedOn w:val="a"/>
    <w:link w:val="10"/>
    <w:uiPriority w:val="9"/>
    <w:qFormat/>
    <w:rsid w:val="00C13F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13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3F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3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13FC7"/>
    <w:rPr>
      <w:b/>
      <w:bCs/>
    </w:rPr>
  </w:style>
  <w:style w:type="paragraph" w:styleId="a4">
    <w:name w:val="Normal (Web)"/>
    <w:basedOn w:val="a"/>
    <w:uiPriority w:val="99"/>
    <w:semiHidden/>
    <w:unhideWhenUsed/>
    <w:rsid w:val="00C1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13FC7"/>
    <w:rPr>
      <w:i/>
      <w:iCs/>
    </w:rPr>
  </w:style>
  <w:style w:type="paragraph" w:customStyle="1" w:styleId="has-normal-font-size">
    <w:name w:val="has-normal-font-size"/>
    <w:basedOn w:val="a"/>
    <w:rsid w:val="00C1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534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8894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2642</Words>
  <Characters>15064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2026-02-16T07:25:00Z</dcterms:created>
  <dcterms:modified xsi:type="dcterms:W3CDTF">2026-02-16T07:28:00Z</dcterms:modified>
</cp:coreProperties>
</file>